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94" w:rsidRPr="00AF4AF4" w:rsidRDefault="00AD0094" w:rsidP="00AD0094">
      <w:pPr>
        <w:spacing w:after="0" w:line="240" w:lineRule="auto"/>
        <w:rPr>
          <w:rFonts w:ascii="Bookman Old Style" w:hAnsi="Bookman Old Style" w:cs="Times New Roman"/>
          <w:b/>
          <w:shadow/>
          <w:color w:val="0000FF"/>
          <w:spacing w:val="100"/>
          <w:sz w:val="36"/>
        </w:rPr>
      </w:pPr>
      <w:r w:rsidRPr="00AF4AF4">
        <w:rPr>
          <w:rFonts w:ascii="Bookman Old Style" w:hAnsi="Bookman Old Style" w:cs="Times New Roman"/>
          <w:b/>
          <w:shadow/>
          <w:color w:val="0000FF"/>
          <w:spacing w:val="100"/>
          <w:sz w:val="36"/>
        </w:rPr>
        <w:t xml:space="preserve">ПОРАДИ </w:t>
      </w:r>
    </w:p>
    <w:p w:rsidR="00AD0094" w:rsidRPr="00AF4AF4" w:rsidRDefault="00AD0094" w:rsidP="00AD0094">
      <w:pPr>
        <w:spacing w:after="0" w:line="240" w:lineRule="auto"/>
        <w:jc w:val="center"/>
        <w:rPr>
          <w:rFonts w:ascii="Bookman Old Style" w:hAnsi="Bookman Old Style" w:cs="Times New Roman"/>
          <w:b/>
          <w:shadow/>
          <w:color w:val="0000FF"/>
          <w:spacing w:val="100"/>
          <w:sz w:val="36"/>
        </w:rPr>
      </w:pPr>
      <w:r w:rsidRPr="00AF4AF4">
        <w:rPr>
          <w:rFonts w:ascii="Bookman Old Style" w:hAnsi="Bookman Old Style" w:cs="Times New Roman"/>
          <w:b/>
          <w:shadow/>
          <w:color w:val="0000FF"/>
          <w:spacing w:val="100"/>
          <w:sz w:val="36"/>
        </w:rPr>
        <w:t>БАТЬКАМ</w:t>
      </w:r>
    </w:p>
    <w:p w:rsidR="00AD0094" w:rsidRPr="001F1C5C" w:rsidRDefault="00AD0094" w:rsidP="00AD0094">
      <w:pPr>
        <w:spacing w:after="0" w:line="240" w:lineRule="auto"/>
        <w:jc w:val="center"/>
        <w:rPr>
          <w:rFonts w:ascii="Bookman Old Style" w:hAnsi="Bookman Old Style" w:cs="Times New Roman"/>
          <w:b/>
          <w:sz w:val="28"/>
        </w:rPr>
      </w:pP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Стежте за тим, щоб на загальному комп’ютері була відсутня інформація, що є небажаною для вашої дитини.</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Регулярно переглядайте електронну скриньку, не залишайте на робочому столі або в папках відкритого доступу документи і файли, призначені тільки для дорослих.</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Налаштуй </w:t>
      </w:r>
      <w:proofErr w:type="spellStart"/>
      <w:r>
        <w:rPr>
          <w:rFonts w:ascii="Times New Roman" w:hAnsi="Times New Roman" w:cs="Times New Roman"/>
          <w:sz w:val="28"/>
        </w:rPr>
        <w:t>запаролений</w:t>
      </w:r>
      <w:proofErr w:type="spellEnd"/>
      <w:r>
        <w:rPr>
          <w:rFonts w:ascii="Times New Roman" w:hAnsi="Times New Roman" w:cs="Times New Roman"/>
          <w:sz w:val="28"/>
        </w:rPr>
        <w:t xml:space="preserve"> вхід до комп’ютера для різних користувачів.</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Завжди очищайте журнал подій браузера від слідів перебування на сайтах небажаного змісту, щоб виключити можливість їх випадкового перегляду неповнолітніми.</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Заборонені ресурси можуть завантажитися автоматично під час відвідування сайтів з контентом, що не становить небезпеки для дітей. Згадайте про це перед тим, як сварити свою дитину за відвідування сайтів дорослого змісту після перегляду </w:t>
      </w:r>
      <w:proofErr w:type="spellStart"/>
      <w:r>
        <w:rPr>
          <w:rFonts w:ascii="Times New Roman" w:hAnsi="Times New Roman" w:cs="Times New Roman"/>
          <w:sz w:val="28"/>
        </w:rPr>
        <w:t>КЕШа</w:t>
      </w:r>
      <w:proofErr w:type="spellEnd"/>
      <w:r>
        <w:rPr>
          <w:rFonts w:ascii="Times New Roman" w:hAnsi="Times New Roman" w:cs="Times New Roman"/>
          <w:sz w:val="28"/>
        </w:rPr>
        <w:t xml:space="preserve"> браузера.</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Необхідно навчитися правильно добирати програмне забезпечення для захисту дитини від інформаційних загроз </w:t>
      </w:r>
      <w:r w:rsidRPr="001F1C5C">
        <w:rPr>
          <w:rFonts w:ascii="Times New Roman" w:hAnsi="Times New Roman" w:cs="Times New Roman"/>
          <w:i/>
          <w:sz w:val="28"/>
        </w:rPr>
        <w:t>(антивірусні програми, спеціальні програми батьківського контролю).</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Не встановлюйте комп’ютер у кімнаті дитини, натомість розташуйте його у кімнаті загального користування. Так буде легше контролювати діяльність дитини в Інтернеті та обмежувати час її перебування за комп’ютером.</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Нормуйте час перебування дитини за комп’ютером. Забороняйте дитині тривалий час засиджуватися за комп’ютером перед сном і вночі.</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Використовуйте програмне забезпечення, що відключає ПК після завершення визначеного </w:t>
      </w:r>
      <w:r w:rsidRPr="00AB755E">
        <w:rPr>
          <w:rFonts w:ascii="Times New Roman" w:hAnsi="Times New Roman" w:cs="Times New Roman"/>
          <w:sz w:val="28"/>
        </w:rPr>
        <w:t>часу</w:t>
      </w:r>
      <w:r w:rsidRPr="00687B19">
        <w:rPr>
          <w:rFonts w:ascii="Times New Roman" w:hAnsi="Times New Roman" w:cs="Times New Roman"/>
          <w:i/>
          <w:sz w:val="28"/>
        </w:rPr>
        <w:t xml:space="preserve"> (</w:t>
      </w:r>
      <w:r w:rsidRPr="00687B19">
        <w:rPr>
          <w:rFonts w:ascii="Times New Roman" w:hAnsi="Times New Roman" w:cs="Times New Roman"/>
          <w:i/>
          <w:sz w:val="28"/>
          <w:lang w:val="en-US"/>
        </w:rPr>
        <w:t>Time</w:t>
      </w:r>
      <w:r w:rsidRPr="00687B19">
        <w:rPr>
          <w:rFonts w:ascii="Times New Roman" w:hAnsi="Times New Roman" w:cs="Times New Roman"/>
          <w:i/>
          <w:sz w:val="28"/>
          <w:lang w:val="ru-RU"/>
        </w:rPr>
        <w:t xml:space="preserve"> - </w:t>
      </w:r>
      <w:r w:rsidRPr="00687B19">
        <w:rPr>
          <w:rFonts w:ascii="Times New Roman" w:hAnsi="Times New Roman" w:cs="Times New Roman"/>
          <w:i/>
          <w:sz w:val="28"/>
          <w:lang w:val="en-US"/>
        </w:rPr>
        <w:t>Scout</w:t>
      </w:r>
      <w:r w:rsidRPr="00687B19">
        <w:rPr>
          <w:rFonts w:ascii="Times New Roman" w:hAnsi="Times New Roman" w:cs="Times New Roman"/>
          <w:i/>
          <w:sz w:val="28"/>
        </w:rPr>
        <w:t>)</w:t>
      </w:r>
      <w:r>
        <w:rPr>
          <w:rFonts w:ascii="Times New Roman" w:hAnsi="Times New Roman" w:cs="Times New Roman"/>
          <w:sz w:val="28"/>
        </w:rPr>
        <w:t>. Якщо дитина забагато часу проводить за комп’ютером, то вона не отримує необхідних навичок для повноцінного розвитку, потрібних їй у реальному житті.</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Надмірне спілкування у мережі може спричинити </w:t>
      </w:r>
      <w:proofErr w:type="spellStart"/>
      <w:r>
        <w:rPr>
          <w:rFonts w:ascii="Times New Roman" w:hAnsi="Times New Roman" w:cs="Times New Roman"/>
          <w:sz w:val="28"/>
        </w:rPr>
        <w:t>кіберкомунікабельну</w:t>
      </w:r>
      <w:proofErr w:type="spellEnd"/>
      <w:r>
        <w:rPr>
          <w:rFonts w:ascii="Times New Roman" w:hAnsi="Times New Roman" w:cs="Times New Roman"/>
          <w:sz w:val="28"/>
        </w:rPr>
        <w:t xml:space="preserve"> залежність, а захоплення комп’ютерними іграми – перетвориться на </w:t>
      </w:r>
      <w:proofErr w:type="spellStart"/>
      <w:r>
        <w:rPr>
          <w:rFonts w:ascii="Times New Roman" w:hAnsi="Times New Roman" w:cs="Times New Roman"/>
          <w:sz w:val="28"/>
        </w:rPr>
        <w:t>ігроманію</w:t>
      </w:r>
      <w:proofErr w:type="spellEnd"/>
      <w:r>
        <w:rPr>
          <w:rFonts w:ascii="Times New Roman" w:hAnsi="Times New Roman" w:cs="Times New Roman"/>
          <w:sz w:val="28"/>
        </w:rPr>
        <w:t xml:space="preserve">. Тому дитина повинна мати альтернативні інтереси та обов’язки </w:t>
      </w:r>
      <w:r w:rsidRPr="00687B19">
        <w:rPr>
          <w:rFonts w:ascii="Times New Roman" w:hAnsi="Times New Roman" w:cs="Times New Roman"/>
          <w:i/>
          <w:sz w:val="28"/>
        </w:rPr>
        <w:t xml:space="preserve">(наприклад, догляд за тваринами, поливання квітів, прибирання своєї кімнати та ін.). </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Уважно спостерігайте за тим, чим займається ваша дитина і стежте за іграми, у які вона грає. Рольові ігри найбільше впливають на психіку. Надмірне захоплення рольовими іграми може негативно позначитися на формуванні особистості дитини, її соціалізації та рольовій ідентифікації. Тому забороняйте їй тривалий час грати в одну гру.</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Якщо дитина любить грати в комп’ютерні ігри, можна запропонувати їй цікаві навчальні та розвивальні програми. Якщо інтерес дитини зосереджено на рольових іграх, можна привабити її участю в шкільних театралізованих виставах або психологічних тренінгах для підлітків.</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lastRenderedPageBreak/>
        <w:t>Коли дитина продовжує надмірно захоплюватися комп’ютерними іграми та Інтернетом, а ви не</w:t>
      </w:r>
      <w:r w:rsidRPr="00687B19">
        <w:rPr>
          <w:rFonts w:ascii="Times New Roman" w:hAnsi="Times New Roman" w:cs="Times New Roman"/>
          <w:sz w:val="28"/>
        </w:rPr>
        <w:t xml:space="preserve"> </w:t>
      </w:r>
      <w:r>
        <w:rPr>
          <w:rFonts w:ascii="Times New Roman" w:hAnsi="Times New Roman" w:cs="Times New Roman"/>
          <w:sz w:val="28"/>
        </w:rPr>
        <w:t>в змозі самостійно впоратися з проблемою, зверніться до спеціаліста – психолога.</w:t>
      </w:r>
    </w:p>
    <w:p w:rsidR="00AD0094" w:rsidRDefault="00AD0094" w:rsidP="00AD0094">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Безпека і правила поведінки в мережі мають формуватися з урахуванням віку  психологічних особливостей дітей. Відсутність вольового та емоційного контролю, імпульсивність поведінки властиві дітям. Чим молодший вік, тим більше уваги слід приділяти спільному використанню Інтернету. З підвищенням рівня самоконтролю дитини поступово знижується потреба в батьківському контролі.</w:t>
      </w:r>
    </w:p>
    <w:p w:rsidR="00AD0094" w:rsidRDefault="00AD0094" w:rsidP="00AD0094">
      <w:pPr>
        <w:spacing w:after="0" w:line="240" w:lineRule="auto"/>
        <w:jc w:val="both"/>
        <w:rPr>
          <w:rFonts w:ascii="Times New Roman" w:hAnsi="Times New Roman" w:cs="Times New Roman"/>
          <w:sz w:val="28"/>
        </w:rPr>
      </w:pPr>
    </w:p>
    <w:p w:rsidR="00AD0094" w:rsidRDefault="00AD0094" w:rsidP="00AD0094">
      <w:pPr>
        <w:spacing w:after="0" w:line="240" w:lineRule="auto"/>
        <w:jc w:val="both"/>
        <w:rPr>
          <w:rFonts w:ascii="Times New Roman" w:hAnsi="Times New Roman" w:cs="Times New Roman"/>
          <w:sz w:val="28"/>
        </w:rPr>
      </w:pPr>
    </w:p>
    <w:p w:rsidR="00AD0094" w:rsidRPr="00285E27" w:rsidRDefault="00AD0094" w:rsidP="00AD0094">
      <w:pPr>
        <w:spacing w:after="0" w:line="240" w:lineRule="auto"/>
        <w:rPr>
          <w:rFonts w:ascii="Times New Roman" w:hAnsi="Times New Roman" w:cs="Times New Roman"/>
          <w:b/>
          <w:shadow/>
          <w:color w:val="FF0066"/>
          <w:spacing w:val="100"/>
          <w:sz w:val="36"/>
        </w:rPr>
      </w:pPr>
      <w:r w:rsidRPr="00285E27">
        <w:rPr>
          <w:rFonts w:ascii="Times New Roman" w:hAnsi="Times New Roman" w:cs="Times New Roman"/>
          <w:b/>
          <w:shadow/>
          <w:color w:val="FF0066"/>
          <w:spacing w:val="100"/>
          <w:sz w:val="36"/>
        </w:rPr>
        <w:t>ПРАВИЛА ДЛЯ УЧНІВ З ОРГАНІЗАЦІЇ БЕЗПЕЧНОЇ РОБОТИ ШКОЛЯРІВ У КОМП’ЮТЕРНОМУ КЛАСІ</w:t>
      </w:r>
    </w:p>
    <w:p w:rsidR="00AD0094" w:rsidRDefault="00AD0094" w:rsidP="00AD0094">
      <w:pPr>
        <w:spacing w:after="0" w:line="240" w:lineRule="auto"/>
        <w:rPr>
          <w:rFonts w:ascii="Times New Roman" w:hAnsi="Times New Roman" w:cs="Times New Roman"/>
          <w:b/>
          <w:shadow/>
          <w:color w:val="FF0066"/>
          <w:spacing w:val="100"/>
          <w:sz w:val="28"/>
        </w:rPr>
      </w:pP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Комп’ютерне обладнання та програмне забезпечення класу призначене лише для цього.</w:t>
      </w: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Необхідно постійно здійснювати заходи щодо захисту системи від вірусів та поліпшення її роботи.</w:t>
      </w: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Не можна приносити на носіях та завантажувати на жорсткі диски комп’ютерів заборонену інформацію, стороннє програмне забезпечення.</w:t>
      </w: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У класі підтримується стандартна конфігурація всіх робочих станцій, користувачам заборонено змінювати цю конфігурацію, якщо така зміна не передбачена навчальним завданням.</w:t>
      </w: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Заборонено використання комп’ютерів шкільного класу та підключення до Інтернету для ігор, отримання та збереження забороненої інформації, неліцензійного програмного забезпечення.</w:t>
      </w:r>
    </w:p>
    <w:p w:rsidR="00AD009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Користувачі повинні знати, що комунікації Інтернет не є конфіденційними. Користувачі не повинні передавати по мережі інформацію, що містить їх конфіденційну інформацію </w:t>
      </w:r>
      <w:r w:rsidRPr="00EB1CE3">
        <w:rPr>
          <w:rFonts w:ascii="Times New Roman" w:hAnsi="Times New Roman" w:cs="Times New Roman"/>
          <w:i/>
          <w:sz w:val="28"/>
        </w:rPr>
        <w:t>(</w:t>
      </w:r>
      <w:r>
        <w:rPr>
          <w:rFonts w:ascii="Times New Roman" w:hAnsi="Times New Roman" w:cs="Times New Roman"/>
          <w:i/>
          <w:sz w:val="28"/>
        </w:rPr>
        <w:t>прізвище, адреса, телефон, особисті фотографії</w:t>
      </w:r>
      <w:r w:rsidRPr="00EB1CE3">
        <w:rPr>
          <w:rFonts w:ascii="Times New Roman" w:hAnsi="Times New Roman" w:cs="Times New Roman"/>
          <w:i/>
          <w:sz w:val="28"/>
        </w:rPr>
        <w:t>)</w:t>
      </w:r>
      <w:r>
        <w:rPr>
          <w:rFonts w:ascii="Times New Roman" w:hAnsi="Times New Roman" w:cs="Times New Roman"/>
          <w:sz w:val="28"/>
        </w:rPr>
        <w:t xml:space="preserve"> та іншу інформацію, розголошення якої може завдати їм шкоди.</w:t>
      </w:r>
    </w:p>
    <w:p w:rsidR="00AD0094" w:rsidRPr="00AF4AF4" w:rsidRDefault="00AD0094" w:rsidP="00AD0094">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noProof/>
          <w:sz w:val="28"/>
          <w:lang w:val="ru-RU" w:eastAsia="ru-RU" w:bidi="ar-SA"/>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239395</wp:posOffset>
            </wp:positionV>
            <wp:extent cx="1828800" cy="1123950"/>
            <wp:effectExtent l="19050" t="0" r="0" b="0"/>
            <wp:wrapTight wrapText="bothSides">
              <wp:wrapPolygon edited="0">
                <wp:start x="9900" y="0"/>
                <wp:lineTo x="5625" y="732"/>
                <wp:lineTo x="1575" y="3295"/>
                <wp:lineTo x="1575" y="11715"/>
                <wp:lineTo x="-225" y="13180"/>
                <wp:lineTo x="-225" y="18671"/>
                <wp:lineTo x="9000" y="21234"/>
                <wp:lineTo x="12375" y="21234"/>
                <wp:lineTo x="15075" y="21234"/>
                <wp:lineTo x="16425" y="21234"/>
                <wp:lineTo x="18450" y="19037"/>
                <wp:lineTo x="18225" y="17573"/>
                <wp:lineTo x="20925" y="17573"/>
                <wp:lineTo x="21600" y="16475"/>
                <wp:lineTo x="21600" y="9153"/>
                <wp:lineTo x="19350" y="5492"/>
                <wp:lineTo x="13725" y="366"/>
                <wp:lineTo x="12825" y="0"/>
                <wp:lineTo x="9900" y="0"/>
              </wp:wrapPolygon>
            </wp:wrapTight>
            <wp:docPr id="76" name="Рисунок 4"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85750.wmf"/>
                    <pic:cNvPicPr>
                      <a:picLocks noChangeAspect="1" noChangeArrowheads="1"/>
                    </pic:cNvPicPr>
                  </pic:nvPicPr>
                  <pic:blipFill>
                    <a:blip r:embed="rId5" cstate="print"/>
                    <a:srcRect/>
                    <a:stretch>
                      <a:fillRect/>
                    </a:stretch>
                  </pic:blipFill>
                  <pic:spPr bwMode="auto">
                    <a:xfrm>
                      <a:off x="0" y="0"/>
                      <a:ext cx="1828800" cy="1123950"/>
                    </a:xfrm>
                    <a:prstGeom prst="rect">
                      <a:avLst/>
                    </a:prstGeom>
                    <a:noFill/>
                    <a:ln w="9525">
                      <a:noFill/>
                      <a:miter lim="800000"/>
                      <a:headEnd/>
                      <a:tailEnd/>
                    </a:ln>
                  </pic:spPr>
                </pic:pic>
              </a:graphicData>
            </a:graphic>
          </wp:anchor>
        </w:drawing>
      </w:r>
      <w:r>
        <w:rPr>
          <w:rFonts w:ascii="Times New Roman" w:hAnsi="Times New Roman" w:cs="Times New Roman"/>
          <w:sz w:val="28"/>
        </w:rPr>
        <w:t xml:space="preserve">Користувачі не повинні завантажувати з Інтернет програмне забезпечення; усі дані, що вони завантажують і Інтернет, повинні мати навчальне призначення і розмір, що не перевищує встановлений у навчальному закладі ліміт. </w:t>
      </w:r>
      <w:r w:rsidRPr="00EB1CE3">
        <w:rPr>
          <w:rFonts w:ascii="Times New Roman" w:hAnsi="Times New Roman" w:cs="Times New Roman"/>
          <w:i/>
          <w:sz w:val="28"/>
        </w:rPr>
        <w:t xml:space="preserve"> </w:t>
      </w:r>
      <w:r>
        <w:rPr>
          <w:rFonts w:ascii="Times New Roman" w:hAnsi="Times New Roman" w:cs="Times New Roman"/>
          <w:sz w:val="28"/>
        </w:rPr>
        <w:t xml:space="preserve"> </w:t>
      </w:r>
    </w:p>
    <w:p w:rsidR="00AD0094" w:rsidRDefault="00AD0094" w:rsidP="00AD0094">
      <w:pPr>
        <w:spacing w:after="0" w:line="240" w:lineRule="auto"/>
        <w:jc w:val="both"/>
        <w:rPr>
          <w:rFonts w:ascii="Times New Roman" w:hAnsi="Times New Roman" w:cs="Times New Roman"/>
          <w:sz w:val="28"/>
        </w:rPr>
      </w:pPr>
    </w:p>
    <w:p w:rsidR="00B5535F" w:rsidRDefault="00B5535F"/>
    <w:sectPr w:rsidR="00B5535F" w:rsidSect="00B55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493B"/>
      </v:shape>
    </w:pict>
  </w:numPicBullet>
  <w:abstractNum w:abstractNumId="0">
    <w:nsid w:val="6E4220F8"/>
    <w:multiLevelType w:val="hybridMultilevel"/>
    <w:tmpl w:val="AE600358"/>
    <w:lvl w:ilvl="0" w:tplc="CA2485EA">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377FC2"/>
    <w:multiLevelType w:val="hybridMultilevel"/>
    <w:tmpl w:val="06845E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0094"/>
    <w:rsid w:val="00AD0094"/>
    <w:rsid w:val="00B5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94"/>
    <w:rPr>
      <w:lang w:val="uk-UA"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0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2014-02-08T23:24:00Z</dcterms:created>
  <dcterms:modified xsi:type="dcterms:W3CDTF">2014-02-08T23:24:00Z</dcterms:modified>
</cp:coreProperties>
</file>